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DF47505"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0B57A1">
        <w:rPr>
          <w:rFonts w:ascii="Arial" w:hAnsi="Arial" w:cs="Arial"/>
          <w:b/>
          <w:bCs/>
          <w:sz w:val="24"/>
          <w:lang w:eastAsia="zh-CN"/>
        </w:rPr>
        <w:t>2936</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254F3D3A"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A924E2">
        <w:rPr>
          <w:rFonts w:ascii="Arial" w:hAnsi="Arial" w:cs="Arial"/>
          <w:b/>
          <w:lang w:eastAsia="zh-CN"/>
        </w:rPr>
        <w:t>5</w:t>
      </w:r>
      <w:r w:rsidRPr="00033F19">
        <w:rPr>
          <w:rFonts w:ascii="Arial" w:hAnsi="Arial" w:cs="Arial" w:hint="eastAsia"/>
          <w:b/>
          <w:lang w:eastAsia="zh-CN"/>
        </w:rPr>
        <w:t>:</w:t>
      </w:r>
      <w:r w:rsidR="00622C5D">
        <w:rPr>
          <w:rFonts w:ascii="Arial" w:hAnsi="Arial" w:cs="Arial"/>
          <w:b/>
          <w:lang w:eastAsia="zh-CN"/>
        </w:rPr>
        <w:t xml:space="preserve"> </w:t>
      </w:r>
      <w:bookmarkStart w:id="2" w:name="_Hlk193910419"/>
      <w:r w:rsidR="00A924E2">
        <w:rPr>
          <w:rFonts w:ascii="Arial" w:hAnsi="Arial" w:cs="Arial"/>
          <w:b/>
          <w:lang w:eastAsia="zh-CN"/>
        </w:rPr>
        <w:t>Sensing Result Exposure</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C4EE3C7"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A924E2">
        <w:rPr>
          <w:rFonts w:ascii="Arial" w:hAnsi="Arial" w:cs="Arial"/>
          <w:b/>
          <w:lang w:eastAsia="zh-CN"/>
        </w:rPr>
        <w:t>2</w:t>
      </w:r>
      <w:r w:rsidR="00861D2C">
        <w:rPr>
          <w:rFonts w:ascii="Arial" w:hAnsi="Arial" w:cs="Arial"/>
          <w:b/>
          <w:lang w:eastAsia="zh-CN"/>
        </w:rPr>
        <w:t>.1</w:t>
      </w:r>
    </w:p>
    <w:p w14:paraId="63176270" w14:textId="630F4567"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A924E2" w:rsidRPr="00A924E2">
        <w:rPr>
          <w:rFonts w:ascii="Arial" w:hAnsi="Arial" w:cs="Arial"/>
          <w:b/>
        </w:rPr>
        <w:t>FS_Sensing_ARC</w:t>
      </w:r>
      <w:proofErr w:type="spellEnd"/>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6D36CE3A"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Pr="00033F19">
        <w:rPr>
          <w:rFonts w:ascii="Arial" w:hAnsi="Arial" w:cs="Arial" w:hint="eastAsia"/>
          <w:i/>
        </w:rPr>
        <w:t xml:space="preserve"> the k</w:t>
      </w:r>
      <w:r w:rsidRPr="00033F19">
        <w:rPr>
          <w:rFonts w:ascii="Arial" w:hAnsi="Arial" w:cs="Arial"/>
          <w:i/>
        </w:rPr>
        <w:t>ey issue for WT#</w:t>
      </w:r>
      <w:r w:rsidR="000B57A1">
        <w:rPr>
          <w:rFonts w:ascii="Arial" w:hAnsi="Arial" w:cs="Arial"/>
          <w:i/>
        </w:rPr>
        <w:t>5</w:t>
      </w:r>
      <w:r w:rsidRPr="00033F19">
        <w:rPr>
          <w:rFonts w:ascii="Arial" w:hAnsi="Arial" w:cs="Arial" w:hint="eastAsia"/>
          <w:i/>
        </w:rPr>
        <w:t xml:space="preserve"> on</w:t>
      </w:r>
      <w:r w:rsidR="00D10DD3">
        <w:rPr>
          <w:rFonts w:ascii="Arial" w:hAnsi="Arial" w:cs="Arial" w:hint="eastAsia"/>
          <w:i/>
        </w:rPr>
        <w:t xml:space="preserve"> how to </w:t>
      </w:r>
      <w:r w:rsidR="000B57A1">
        <w:rPr>
          <w:rFonts w:ascii="Arial" w:hAnsi="Arial" w:cs="Arial"/>
          <w:i/>
        </w:rPr>
        <w:t xml:space="preserve">support </w:t>
      </w:r>
      <w:r w:rsidR="000B57A1" w:rsidRPr="000B57A1">
        <w:rPr>
          <w:rFonts w:ascii="Arial" w:hAnsi="Arial" w:cs="Arial"/>
          <w:i/>
        </w:rPr>
        <w:t>sensing associated information and result (including sensing result and contextual information)</w:t>
      </w:r>
      <w:r w:rsidR="000B57A1">
        <w:rPr>
          <w:rFonts w:ascii="Arial" w:hAnsi="Arial" w:cs="Arial"/>
          <w:i/>
        </w:rPr>
        <w:t xml:space="preserve"> exposure</w:t>
      </w:r>
      <w:r w:rsidRPr="00033F19">
        <w:rPr>
          <w:rFonts w:ascii="Arial" w:hAnsi="Arial" w:cs="Arial" w:hint="eastAsia"/>
          <w:i/>
        </w:rPr>
        <w:t>.</w:t>
      </w:r>
    </w:p>
    <w:p w14:paraId="0C0DFD0B" w14:textId="77777777" w:rsidR="00F86808" w:rsidRPr="00D10DD3" w:rsidRDefault="00F86808" w:rsidP="00D10DD3">
      <w:pPr>
        <w:pBdr>
          <w:bottom w:val="single" w:sz="12" w:space="1" w:color="auto"/>
        </w:pBdr>
        <w:spacing w:after="120"/>
        <w:rPr>
          <w:rFonts w:ascii="Arial" w:hAnsi="Arial" w:cs="Arial"/>
          <w:i/>
          <w:lang w:eastAsia="zh-CN"/>
        </w:rPr>
      </w:pPr>
    </w:p>
    <w:p w14:paraId="0FB1427A" w14:textId="70BE0FA6" w:rsidR="00F86808" w:rsidRDefault="007F1EEE" w:rsidP="00061833">
      <w:pPr>
        <w:pStyle w:val="CRCoverPage"/>
        <w:numPr>
          <w:ilvl w:val="0"/>
          <w:numId w:val="3"/>
        </w:numPr>
        <w:rPr>
          <w:b/>
          <w:lang w:val="fr-FR" w:eastAsia="zh-CN"/>
        </w:rPr>
      </w:pPr>
      <w:r w:rsidRPr="00033F19">
        <w:rPr>
          <w:rFonts w:hint="eastAsia"/>
          <w:b/>
          <w:lang w:val="fr-FR" w:eastAsia="zh-CN"/>
        </w:rPr>
        <w:t>Discussion</w:t>
      </w:r>
    </w:p>
    <w:p w14:paraId="6D98ABC6" w14:textId="72C74985" w:rsidR="00D10DD3" w:rsidRDefault="00DB7962" w:rsidP="00870794">
      <w:pPr>
        <w:rPr>
          <w:lang w:eastAsia="zh-CN"/>
        </w:rPr>
      </w:pPr>
      <w:r w:rsidRPr="00DB7962">
        <w:rPr>
          <w:lang w:eastAsia="zh-CN"/>
        </w:rPr>
        <w:t>5G wireless sensing is a technology enabler to acquire information about characteristics of the environment and/or objects within the environment, that uses radio frequency to determine the distance (range), angle, or instantaneous linear velocity of objects, etc.</w:t>
      </w:r>
    </w:p>
    <w:p w14:paraId="49E2A83D" w14:textId="0E22C460" w:rsidR="006049AB" w:rsidRDefault="00870794" w:rsidP="00870794">
      <w:pPr>
        <w:rPr>
          <w:lang w:eastAsia="zh-CN"/>
        </w:rPr>
      </w:pPr>
      <w:r w:rsidRPr="00870794">
        <w:rPr>
          <w:lang w:eastAsia="zh-CN"/>
        </w:rPr>
        <w:t xml:space="preserve">Mobile operators benefit from sharing sensing data with </w:t>
      </w:r>
      <w:r>
        <w:rPr>
          <w:lang w:eastAsia="zh-CN"/>
        </w:rPr>
        <w:t xml:space="preserve">end </w:t>
      </w:r>
      <w:r w:rsidRPr="00870794">
        <w:rPr>
          <w:lang w:eastAsia="zh-CN"/>
        </w:rPr>
        <w:t>users because it adds value to their services, encouraging loyalty through apps like indoor maps, AR/VR features, or safety warnings. By offering these tools, operators stand out in crowded markets, partner with industries like smart cities or self-driving cars, and earn extra income via ads or subscriptions tied to real-time data (e.g., traffic or weather). Sharing sensing insights also boosts their reputation as tech leaders and making better use of their networks (e.g., using existing towers for both communication and sensing). This approach keeps users engaged, turns operators into key players for future tech, and creates a win-win: users get better experiences, and operators grow their business by blending innovation with practical upgrades.</w:t>
      </w:r>
    </w:p>
    <w:p w14:paraId="69CC5F9B" w14:textId="0C58A4A9" w:rsidR="00870794" w:rsidRDefault="00870794" w:rsidP="00D10DD3">
      <w:pPr>
        <w:pStyle w:val="CRCoverPage"/>
        <w:rPr>
          <w:rFonts w:ascii="Times New Roman" w:hAnsi="Times New Roman"/>
          <w:lang w:eastAsia="zh-CN"/>
        </w:rPr>
      </w:pPr>
      <w:r w:rsidRPr="00870794">
        <w:rPr>
          <w:rFonts w:ascii="Times New Roman" w:hAnsi="Times New Roman"/>
          <w:lang w:eastAsia="zh-CN"/>
        </w:rPr>
        <w:t>Mobile operators are driven to share sensing data with application servers to unlock new business opportunities and strengthen their market position. By offering real-time environmental insights (e.g., object movement, occupancy, or traffic patterns), operators can monetize this data as a service, creating subscription-based or pay-per-use revenue models tailored for industries like smart cities, logistics, or healthcare. This fosters partnerships with enterprises seeking cost-efficient, scalable sensing solutions without deploying dedicated infrastructure. Ultimately, sharing sensing results with application servers transforms operators from connectivity providers into strategic partners, bridging the gap between raw network capabilities and actionable, value-added services.</w:t>
      </w:r>
    </w:p>
    <w:p w14:paraId="3FB19EB1" w14:textId="31F797A3" w:rsidR="000F0CC7" w:rsidRDefault="000F0CC7" w:rsidP="00D10DD3">
      <w:pPr>
        <w:pStyle w:val="CRCoverPage"/>
        <w:rPr>
          <w:rFonts w:ascii="Times New Roman" w:hAnsi="Times New Roman"/>
          <w:lang w:eastAsia="zh-CN"/>
        </w:rPr>
      </w:pPr>
      <w:proofErr w:type="spellStart"/>
      <w:r w:rsidRPr="000F0CC7">
        <w:rPr>
          <w:rFonts w:ascii="Times New Roman" w:hAnsi="Times New Roman"/>
          <w:lang w:eastAsia="zh-CN"/>
        </w:rPr>
        <w:t>FS_Sensing_ARC</w:t>
      </w:r>
      <w:proofErr w:type="spellEnd"/>
      <w:r>
        <w:rPr>
          <w:rFonts w:ascii="Times New Roman" w:hAnsi="Times New Roman"/>
          <w:lang w:eastAsia="zh-CN"/>
        </w:rPr>
        <w:t xml:space="preserve"> SID was approved with the following WT for sensing result exposure:</w:t>
      </w:r>
    </w:p>
    <w:tbl>
      <w:tblPr>
        <w:tblStyle w:val="ad"/>
        <w:tblW w:w="0" w:type="auto"/>
        <w:tblLook w:val="04A0" w:firstRow="1" w:lastRow="0" w:firstColumn="1" w:lastColumn="0" w:noHBand="0" w:noVBand="1"/>
      </w:tblPr>
      <w:tblGrid>
        <w:gridCol w:w="9629"/>
      </w:tblGrid>
      <w:tr w:rsidR="000F0CC7" w14:paraId="214A2901" w14:textId="77777777" w:rsidTr="000F0CC7">
        <w:tc>
          <w:tcPr>
            <w:tcW w:w="9629" w:type="dxa"/>
          </w:tcPr>
          <w:p w14:paraId="6833AB94" w14:textId="208DC254" w:rsidR="000F0CC7" w:rsidRPr="000F0CC7" w:rsidRDefault="000F0CC7" w:rsidP="000F0CC7">
            <w:pPr>
              <w:pStyle w:val="af3"/>
              <w:numPr>
                <w:ilvl w:val="0"/>
                <w:numId w:val="6"/>
              </w:numPr>
              <w:rPr>
                <w:i/>
                <w:iCs/>
                <w:lang w:eastAsia="zh-CN"/>
              </w:rPr>
            </w:pPr>
            <w:r w:rsidRPr="000F0CC7">
              <w:rPr>
                <w:i/>
                <w:iCs/>
                <w:sz w:val="20"/>
                <w:szCs w:val="20"/>
              </w:rPr>
              <w:t xml:space="preserve">WT-5: </w:t>
            </w:r>
            <w:r w:rsidRPr="000F0CC7">
              <w:rPr>
                <w:i/>
                <w:iCs/>
                <w:sz w:val="20"/>
                <w:szCs w:val="20"/>
                <w:lang w:eastAsia="zh-CN"/>
              </w:rPr>
              <w:t>M</w:t>
            </w:r>
            <w:r w:rsidRPr="000F0CC7">
              <w:rPr>
                <w:i/>
                <w:iCs/>
                <w:sz w:val="20"/>
                <w:szCs w:val="20"/>
              </w:rPr>
              <w:t>echanism</w:t>
            </w:r>
            <w:r w:rsidRPr="000F0CC7">
              <w:rPr>
                <w:rFonts w:hint="eastAsia"/>
                <w:i/>
                <w:iCs/>
                <w:sz w:val="20"/>
                <w:szCs w:val="20"/>
                <w:lang w:eastAsia="zh-CN"/>
              </w:rPr>
              <w:t>s</w:t>
            </w:r>
            <w:r w:rsidRPr="000F0CC7">
              <w:rPr>
                <w:i/>
                <w:iCs/>
                <w:sz w:val="20"/>
                <w:szCs w:val="20"/>
              </w:rPr>
              <w:t xml:space="preserve"> for providing sensing associated information and result (including sensing result and contextual information) exposure, for one time, periodic or </w:t>
            </w:r>
            <w:proofErr w:type="gramStart"/>
            <w:r w:rsidRPr="000F0CC7">
              <w:rPr>
                <w:i/>
                <w:iCs/>
                <w:sz w:val="20"/>
                <w:szCs w:val="20"/>
              </w:rPr>
              <w:t>event based</w:t>
            </w:r>
            <w:proofErr w:type="gramEnd"/>
            <w:r w:rsidRPr="000F0CC7">
              <w:rPr>
                <w:i/>
                <w:iCs/>
                <w:sz w:val="20"/>
                <w:szCs w:val="20"/>
              </w:rPr>
              <w:t xml:space="preserve"> reporting.</w:t>
            </w:r>
          </w:p>
        </w:tc>
      </w:tr>
    </w:tbl>
    <w:p w14:paraId="289C8903" w14:textId="4EFE2632" w:rsidR="00870794" w:rsidRDefault="000F0CC7" w:rsidP="00D10DD3">
      <w:pPr>
        <w:pStyle w:val="CRCoverPage"/>
        <w:rPr>
          <w:rFonts w:ascii="Times New Roman" w:hAnsi="Times New Roman" w:hint="eastAsia"/>
          <w:lang w:eastAsia="zh-CN"/>
        </w:rPr>
      </w:pPr>
      <w:r>
        <w:rPr>
          <w:rFonts w:ascii="Times New Roman" w:hAnsi="Times New Roman" w:hint="eastAsia"/>
          <w:lang w:eastAsia="zh-CN"/>
        </w:rPr>
        <w:t>T</w:t>
      </w:r>
      <w:r>
        <w:rPr>
          <w:rFonts w:ascii="Times New Roman" w:hAnsi="Times New Roman"/>
          <w:lang w:eastAsia="zh-CN"/>
        </w:rPr>
        <w:t xml:space="preserve">his paper proposes a </w:t>
      </w:r>
      <w:r>
        <w:rPr>
          <w:rFonts w:ascii="Times New Roman" w:hAnsi="Times New Roman" w:hint="eastAsia"/>
          <w:lang w:eastAsia="zh-CN"/>
        </w:rPr>
        <w:t>k</w:t>
      </w:r>
      <w:r>
        <w:rPr>
          <w:rFonts w:ascii="Times New Roman" w:hAnsi="Times New Roman"/>
          <w:lang w:eastAsia="zh-CN"/>
        </w:rPr>
        <w:t>ey issue to address WT#5.</w:t>
      </w:r>
    </w:p>
    <w:p w14:paraId="659402C3" w14:textId="77777777" w:rsidR="000F0CC7" w:rsidRPr="00D10DD3" w:rsidRDefault="000F0CC7" w:rsidP="00D10DD3">
      <w:pPr>
        <w:pStyle w:val="CRCoverPage"/>
        <w:rPr>
          <w:rFonts w:ascii="Times New Roman" w:hAnsi="Times New Roman" w:hint="eastAsia"/>
          <w:lang w:eastAsia="zh-CN"/>
        </w:rPr>
      </w:pPr>
    </w:p>
    <w:p w14:paraId="3ED22129" w14:textId="7E9256FF" w:rsidR="00F86808" w:rsidRPr="00033F19" w:rsidRDefault="007F1EEE" w:rsidP="00061833">
      <w:pPr>
        <w:pStyle w:val="CRCoverPage"/>
        <w:numPr>
          <w:ilvl w:val="0"/>
          <w:numId w:val="3"/>
        </w:numPr>
        <w:rPr>
          <w:b/>
          <w:lang w:val="fr-FR"/>
        </w:rPr>
      </w:pPr>
      <w:proofErr w:type="spellStart"/>
      <w:r w:rsidRPr="00033F19">
        <w:rPr>
          <w:b/>
          <w:lang w:val="fr-FR"/>
        </w:rPr>
        <w:t>Proposal</w:t>
      </w:r>
      <w:proofErr w:type="spellEnd"/>
    </w:p>
    <w:p w14:paraId="1E4EF2BF" w14:textId="0F9B39C7"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C470F1">
        <w:rPr>
          <w:lang w:val="en-US" w:eastAsia="zh-CN"/>
        </w:rPr>
        <w:t>14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5C1460BB"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F0CC7">
        <w:rPr>
          <w:rFonts w:ascii="Arial" w:hAnsi="Arial" w:cs="Arial"/>
          <w:color w:val="0000FF"/>
          <w:sz w:val="28"/>
          <w:szCs w:val="28"/>
          <w:lang w:val="fr-FR"/>
        </w:rPr>
        <w:t xml:space="preserve">(all </w:t>
      </w:r>
      <w:proofErr w:type="gramStart"/>
      <w:r w:rsidR="000F0CC7">
        <w:rPr>
          <w:rFonts w:ascii="Arial" w:hAnsi="Arial" w:cs="Arial"/>
          <w:color w:val="0000FF"/>
          <w:sz w:val="28"/>
          <w:szCs w:val="28"/>
          <w:lang w:val="fr-FR"/>
        </w:rPr>
        <w:t>new)</w:t>
      </w:r>
      <w:r w:rsidRPr="00033F19">
        <w:rPr>
          <w:rFonts w:ascii="Arial" w:hAnsi="Arial" w:cs="Arial"/>
          <w:color w:val="0000FF"/>
          <w:sz w:val="28"/>
          <w:szCs w:val="28"/>
          <w:lang w:val="fr-FR"/>
        </w:rPr>
        <w:t>*</w:t>
      </w:r>
      <w:proofErr w:type="gramEnd"/>
      <w:r w:rsidRPr="00033F19">
        <w:rPr>
          <w:rFonts w:ascii="Arial" w:hAnsi="Arial" w:cs="Arial"/>
          <w:color w:val="0000FF"/>
          <w:sz w:val="28"/>
          <w:szCs w:val="28"/>
          <w:lang w:val="fr-FR"/>
        </w:rPr>
        <w:t xml:space="preserve"> * * *</w:t>
      </w:r>
    </w:p>
    <w:p w14:paraId="1632CA31" w14:textId="50268307" w:rsidR="003073CB" w:rsidRPr="00015246" w:rsidRDefault="003073CB" w:rsidP="003073CB">
      <w:pPr>
        <w:pStyle w:val="2"/>
      </w:pPr>
      <w:bookmarkStart w:id="3" w:name="_Toc148441670"/>
      <w:bookmarkStart w:id="4" w:name="_Toc151529361"/>
      <w:bookmarkStart w:id="5" w:name="_Toc157674305"/>
      <w:bookmarkStart w:id="6" w:name="_Toc177460695"/>
      <w:bookmarkStart w:id="7" w:name="_Toc117509218"/>
      <w:r w:rsidRPr="00015246">
        <w:t>5.</w:t>
      </w:r>
      <w:r w:rsidRPr="00B23558">
        <w:t>x</w:t>
      </w:r>
      <w:r w:rsidRPr="00015246">
        <w:tab/>
        <w:t>Key Issue #</w:t>
      </w:r>
      <w:r w:rsidRPr="00B23558">
        <w:t>x</w:t>
      </w:r>
      <w:r w:rsidRPr="00015246">
        <w:t xml:space="preserve">: </w:t>
      </w:r>
      <w:bookmarkEnd w:id="3"/>
      <w:bookmarkEnd w:id="4"/>
      <w:bookmarkEnd w:id="5"/>
      <w:bookmarkEnd w:id="6"/>
      <w:r w:rsidR="000F0CC7" w:rsidRPr="000F0CC7">
        <w:t>Sensing Result Exposure</w:t>
      </w:r>
    </w:p>
    <w:p w14:paraId="35837A04" w14:textId="77777777" w:rsidR="003073CB" w:rsidRDefault="003073CB" w:rsidP="003073CB">
      <w:pPr>
        <w:pStyle w:val="3"/>
      </w:pPr>
      <w:bookmarkStart w:id="8" w:name="_Toc148441671"/>
      <w:bookmarkStart w:id="9" w:name="_Toc151529362"/>
      <w:bookmarkStart w:id="10" w:name="_Toc157674306"/>
      <w:bookmarkStart w:id="11" w:name="_Toc177460696"/>
      <w:r w:rsidRPr="00015246">
        <w:t>5.</w:t>
      </w:r>
      <w:r w:rsidRPr="00B23558">
        <w:t>x</w:t>
      </w:r>
      <w:r w:rsidRPr="00015246">
        <w:t>.1</w:t>
      </w:r>
      <w:r w:rsidRPr="00015246">
        <w:tab/>
        <w:t>Description</w:t>
      </w:r>
      <w:bookmarkEnd w:id="8"/>
      <w:bookmarkEnd w:id="9"/>
      <w:bookmarkEnd w:id="10"/>
      <w:bookmarkEnd w:id="11"/>
    </w:p>
    <w:bookmarkEnd w:id="7"/>
    <w:p w14:paraId="4E83659B" w14:textId="2208D9EA" w:rsidR="005113C4" w:rsidRDefault="000F0CC7" w:rsidP="000F0CC7">
      <w:pPr>
        <w:rPr>
          <w:lang w:val="en-US"/>
        </w:rPr>
      </w:pPr>
      <w:r w:rsidRPr="000F0CC7">
        <w:rPr>
          <w:lang w:val="en-US"/>
        </w:rPr>
        <w:t>Sensing result</w:t>
      </w:r>
      <w:r w:rsidRPr="000F0CC7">
        <w:rPr>
          <w:lang w:val="en-US"/>
        </w:rPr>
        <w:t xml:space="preserve"> refers to</w:t>
      </w:r>
      <w:r w:rsidRPr="000F0CC7">
        <w:rPr>
          <w:lang w:val="en-US"/>
        </w:rPr>
        <w:t xml:space="preserve"> </w:t>
      </w:r>
      <w:r>
        <w:rPr>
          <w:lang w:val="en-US"/>
        </w:rPr>
        <w:t>processed 3GPP sensing data requested by a service consumer</w:t>
      </w:r>
      <w:r w:rsidRPr="000F0CC7">
        <w:rPr>
          <w:lang w:val="en-US"/>
        </w:rPr>
        <w:t>.</w:t>
      </w:r>
      <w:r w:rsidR="005113C4">
        <w:rPr>
          <w:lang w:val="en-US"/>
        </w:rPr>
        <w:t xml:space="preserve"> In the 5GS system, the sensing data may be processed at </w:t>
      </w:r>
      <w:r w:rsidR="00D62E4E">
        <w:rPr>
          <w:lang w:val="en-US"/>
        </w:rPr>
        <w:t>the</w:t>
      </w:r>
      <w:r w:rsidR="005113C4">
        <w:rPr>
          <w:lang w:val="en-US"/>
        </w:rPr>
        <w:t xml:space="preserve"> core network entity</w:t>
      </w:r>
      <w:r w:rsidR="00D62E4E">
        <w:rPr>
          <w:lang w:val="en-US"/>
        </w:rPr>
        <w:t xml:space="preserve"> or </w:t>
      </w:r>
      <w:r w:rsidR="005113C4">
        <w:rPr>
          <w:lang w:val="en-US"/>
        </w:rPr>
        <w:t xml:space="preserve">the UE or both, and the consumer may include </w:t>
      </w:r>
      <w:bookmarkStart w:id="12" w:name="_Hlk193911813"/>
      <w:r w:rsidR="005113C4">
        <w:rPr>
          <w:lang w:val="en-US"/>
        </w:rPr>
        <w:t>t</w:t>
      </w:r>
      <w:bookmarkStart w:id="13" w:name="_Hlk193911495"/>
      <w:r w:rsidR="005113C4">
        <w:rPr>
          <w:lang w:val="en-US"/>
        </w:rPr>
        <w:t>he 3</w:t>
      </w:r>
      <w:r w:rsidR="005113C4" w:rsidRPr="005113C4">
        <w:rPr>
          <w:vertAlign w:val="superscript"/>
          <w:lang w:val="en-US"/>
        </w:rPr>
        <w:t>rd</w:t>
      </w:r>
      <w:r w:rsidR="005113C4">
        <w:rPr>
          <w:lang w:val="en-US"/>
        </w:rPr>
        <w:t xml:space="preserve"> party application server</w:t>
      </w:r>
      <w:bookmarkEnd w:id="13"/>
      <w:r w:rsidR="005113C4">
        <w:rPr>
          <w:lang w:val="en-US"/>
        </w:rPr>
        <w:t>, the core network entity or the UE</w:t>
      </w:r>
      <w:bookmarkEnd w:id="12"/>
      <w:r w:rsidR="005113C4">
        <w:rPr>
          <w:lang w:val="en-US"/>
        </w:rPr>
        <w:t>.</w:t>
      </w:r>
    </w:p>
    <w:p w14:paraId="1593F986" w14:textId="650A7736" w:rsidR="00D62E4E" w:rsidRDefault="00D62E4E" w:rsidP="005113C4">
      <w:pPr>
        <w:rPr>
          <w:lang w:val="en-US"/>
        </w:rPr>
      </w:pPr>
      <w:r>
        <w:rPr>
          <w:lang w:eastAsia="zh-CN"/>
        </w:rPr>
        <w:lastRenderedPageBreak/>
        <w:t xml:space="preserve">No matter whether the sensing data is processed at the core network entity or the UE, it can be requested and provided to </w:t>
      </w:r>
      <w:r>
        <w:rPr>
          <w:lang w:val="en-US"/>
        </w:rPr>
        <w:t>the 3</w:t>
      </w:r>
      <w:r w:rsidRPr="005113C4">
        <w:rPr>
          <w:vertAlign w:val="superscript"/>
          <w:lang w:val="en-US"/>
        </w:rPr>
        <w:t>rd</w:t>
      </w:r>
      <w:r>
        <w:rPr>
          <w:lang w:val="en-US"/>
        </w:rPr>
        <w:t xml:space="preserve"> party application server, the core network entity or the UE</w:t>
      </w:r>
      <w:r>
        <w:rPr>
          <w:lang w:val="en-US"/>
        </w:rPr>
        <w:t>.</w:t>
      </w:r>
    </w:p>
    <w:p w14:paraId="5D8C3FB6" w14:textId="1A528A9B" w:rsidR="00D62E4E" w:rsidRDefault="00D62E4E" w:rsidP="005113C4">
      <w:pPr>
        <w:rPr>
          <w:lang w:val="en-US" w:eastAsia="zh-CN"/>
        </w:rPr>
      </w:pPr>
      <w:r>
        <w:rPr>
          <w:rFonts w:hint="eastAsia"/>
          <w:lang w:val="en-US" w:eastAsia="zh-CN"/>
        </w:rPr>
        <w:t>F</w:t>
      </w:r>
      <w:r>
        <w:rPr>
          <w:lang w:val="en-US" w:eastAsia="zh-CN"/>
        </w:rPr>
        <w:t>or both in coverage and out of coverage case, the sensing data can be processed by a UE and exposed to another UE over direct communication.</w:t>
      </w:r>
    </w:p>
    <w:p w14:paraId="6B9C1ED8" w14:textId="3D3E1158" w:rsidR="001F4102" w:rsidRPr="001F4102" w:rsidRDefault="001F4102" w:rsidP="005113C4">
      <w:pPr>
        <w:rPr>
          <w:rFonts w:hint="eastAsia"/>
          <w:lang w:val="en-US" w:eastAsia="zh-CN"/>
        </w:rPr>
      </w:pPr>
      <w:r>
        <w:rPr>
          <w:lang w:val="en-US" w:eastAsia="zh-CN"/>
        </w:rPr>
        <w:t>The sensing data can also be processed and consumed by the same UE.</w:t>
      </w:r>
    </w:p>
    <w:p w14:paraId="159DDF36" w14:textId="5DB3D841" w:rsidR="005113C4" w:rsidRDefault="005113C4" w:rsidP="005113C4">
      <w:pPr>
        <w:rPr>
          <w:lang w:eastAsia="zh-CN"/>
        </w:rPr>
      </w:pPr>
      <w:r w:rsidRPr="00DF048C">
        <w:rPr>
          <w:lang w:eastAsia="zh-CN"/>
        </w:rPr>
        <w:t xml:space="preserve">The </w:t>
      </w:r>
      <w:r w:rsidR="00D62E4E">
        <w:t>consumer (</w:t>
      </w:r>
      <w:proofErr w:type="gramStart"/>
      <w:r w:rsidR="00D62E4E">
        <w:t>e.g.</w:t>
      </w:r>
      <w:proofErr w:type="gramEnd"/>
      <w:r w:rsidR="00D62E4E">
        <w:t xml:space="preserve"> t</w:t>
      </w:r>
      <w:r w:rsidR="00D62E4E">
        <w:rPr>
          <w:lang w:val="en-US"/>
        </w:rPr>
        <w:t>he 3</w:t>
      </w:r>
      <w:r w:rsidR="00D62E4E" w:rsidRPr="005113C4">
        <w:rPr>
          <w:vertAlign w:val="superscript"/>
          <w:lang w:val="en-US"/>
        </w:rPr>
        <w:t>rd</w:t>
      </w:r>
      <w:r w:rsidR="00D62E4E">
        <w:rPr>
          <w:lang w:val="en-US"/>
        </w:rPr>
        <w:t xml:space="preserve"> party application server</w:t>
      </w:r>
      <w:r w:rsidR="00D62E4E">
        <w:rPr>
          <w:lang w:val="en-US"/>
        </w:rPr>
        <w:t xml:space="preserve"> or the UE</w:t>
      </w:r>
      <w:r w:rsidR="00D62E4E">
        <w:t>)</w:t>
      </w:r>
      <w:r w:rsidRPr="00DF048C">
        <w:rPr>
          <w:lang w:eastAsia="zh-CN"/>
        </w:rPr>
        <w:t xml:space="preserve"> may request </w:t>
      </w:r>
      <w:r w:rsidR="00D62E4E">
        <w:rPr>
          <w:lang w:eastAsia="zh-CN"/>
        </w:rPr>
        <w:t>sensing result</w:t>
      </w:r>
      <w:r w:rsidRPr="00DF048C">
        <w:rPr>
          <w:lang w:eastAsia="zh-CN"/>
        </w:rPr>
        <w:t xml:space="preserve"> immediately, periodically or at a later time.</w:t>
      </w:r>
    </w:p>
    <w:p w14:paraId="577C216F" w14:textId="5286F81D" w:rsidR="001A317E" w:rsidRPr="00DF048C" w:rsidRDefault="001A317E" w:rsidP="005113C4">
      <w:pPr>
        <w:rPr>
          <w:lang w:eastAsia="zh-CN"/>
        </w:rPr>
      </w:pPr>
      <w:r>
        <w:rPr>
          <w:rFonts w:hint="eastAsia"/>
          <w:lang w:eastAsia="zh-CN"/>
        </w:rPr>
        <w:t>W</w:t>
      </w:r>
      <w:r>
        <w:rPr>
          <w:lang w:eastAsia="zh-CN"/>
        </w:rPr>
        <w:t xml:space="preserve">hen providing the sensing result to the consumer, the corresponding </w:t>
      </w:r>
      <w:bookmarkStart w:id="14" w:name="_Hlk193912501"/>
      <w:r w:rsidRPr="001A317E">
        <w:rPr>
          <w:lang w:eastAsia="zh-CN"/>
        </w:rPr>
        <w:t>contextual information</w:t>
      </w:r>
      <w:bookmarkEnd w:id="14"/>
      <w:r>
        <w:rPr>
          <w:lang w:eastAsia="zh-CN"/>
        </w:rPr>
        <w:t xml:space="preserve"> may also be provided.</w:t>
      </w:r>
    </w:p>
    <w:p w14:paraId="6FD2DAD4" w14:textId="77777777" w:rsidR="005113C4" w:rsidRPr="00DF048C" w:rsidRDefault="005113C4" w:rsidP="005113C4">
      <w:r w:rsidRPr="00DF048C">
        <w:t>The following aspects need to be studied for the potential solutions:</w:t>
      </w:r>
    </w:p>
    <w:p w14:paraId="0721DF05" w14:textId="46EE12E3" w:rsidR="005113C4" w:rsidRPr="00DF048C" w:rsidRDefault="005113C4" w:rsidP="005113C4">
      <w:pPr>
        <w:pStyle w:val="B1"/>
        <w:rPr>
          <w:lang w:eastAsia="zh-CN"/>
        </w:rPr>
      </w:pPr>
      <w:r w:rsidRPr="00DF048C">
        <w:rPr>
          <w:lang w:eastAsia="zh-CN"/>
        </w:rPr>
        <w:t>-</w:t>
      </w:r>
      <w:r w:rsidRPr="00DF048C">
        <w:rPr>
          <w:lang w:eastAsia="zh-CN"/>
        </w:rPr>
        <w:tab/>
        <w:t>How</w:t>
      </w:r>
      <w:r w:rsidRPr="00DF048C">
        <w:t xml:space="preserve"> does </w:t>
      </w:r>
      <w:r w:rsidR="001A317E">
        <w:t xml:space="preserve">the 5G system </w:t>
      </w:r>
      <w:r w:rsidRPr="00DF048C">
        <w:rPr>
          <w:lang w:eastAsia="zh-CN"/>
        </w:rPr>
        <w:t xml:space="preserve">expose the </w:t>
      </w:r>
      <w:r w:rsidR="001A317E">
        <w:rPr>
          <w:lang w:eastAsia="zh-CN"/>
        </w:rPr>
        <w:t xml:space="preserve">sensing result and the </w:t>
      </w:r>
      <w:bookmarkStart w:id="15" w:name="_Hlk193912589"/>
      <w:r w:rsidR="001A317E" w:rsidRPr="001A317E">
        <w:rPr>
          <w:lang w:eastAsia="zh-CN"/>
        </w:rPr>
        <w:t>contextual information</w:t>
      </w:r>
      <w:bookmarkEnd w:id="15"/>
      <w:r w:rsidRPr="00DF048C">
        <w:rPr>
          <w:lang w:eastAsia="zh-CN"/>
        </w:rPr>
        <w:t xml:space="preserve"> to </w:t>
      </w:r>
      <w:r w:rsidR="001A317E">
        <w:rPr>
          <w:lang w:eastAsia="zh-CN"/>
        </w:rPr>
        <w:t xml:space="preserve">one or multiple </w:t>
      </w:r>
      <w:r w:rsidRPr="00DF048C">
        <w:rPr>
          <w:lang w:eastAsia="zh-CN"/>
        </w:rPr>
        <w:t>UE</w:t>
      </w:r>
      <w:r w:rsidR="001A317E">
        <w:rPr>
          <w:lang w:eastAsia="zh-CN"/>
        </w:rPr>
        <w:t>s, a 3</w:t>
      </w:r>
      <w:r w:rsidR="001A317E" w:rsidRPr="001A317E">
        <w:rPr>
          <w:vertAlign w:val="superscript"/>
          <w:lang w:eastAsia="zh-CN"/>
        </w:rPr>
        <w:t>rd</w:t>
      </w:r>
      <w:r w:rsidR="001A317E">
        <w:rPr>
          <w:lang w:eastAsia="zh-CN"/>
        </w:rPr>
        <w:t xml:space="preserve"> party application server and a core network NF?</w:t>
      </w:r>
    </w:p>
    <w:p w14:paraId="39757ACA" w14:textId="410FA9C8" w:rsidR="005113C4" w:rsidRPr="00DF048C" w:rsidRDefault="005113C4" w:rsidP="005113C4">
      <w:pPr>
        <w:pStyle w:val="B1"/>
        <w:rPr>
          <w:lang w:eastAsia="zh-CN"/>
        </w:rPr>
      </w:pPr>
      <w:r w:rsidRPr="00DF048C">
        <w:rPr>
          <w:lang w:eastAsia="zh-CN"/>
        </w:rPr>
        <w:t>-</w:t>
      </w:r>
      <w:r w:rsidRPr="00DF048C">
        <w:rPr>
          <w:lang w:eastAsia="zh-CN"/>
        </w:rPr>
        <w:tab/>
        <w:t xml:space="preserve">What </w:t>
      </w:r>
      <w:r w:rsidR="001A317E">
        <w:rPr>
          <w:lang w:eastAsia="zh-CN"/>
        </w:rPr>
        <w:t>sensing</w:t>
      </w:r>
      <w:r w:rsidRPr="00DF048C">
        <w:rPr>
          <w:lang w:eastAsia="zh-CN"/>
        </w:rPr>
        <w:t xml:space="preserve"> information </w:t>
      </w:r>
      <w:r w:rsidR="001A317E">
        <w:rPr>
          <w:lang w:eastAsia="zh-CN"/>
        </w:rPr>
        <w:t xml:space="preserve">and </w:t>
      </w:r>
      <w:r w:rsidR="001A317E" w:rsidRPr="001A317E">
        <w:rPr>
          <w:lang w:eastAsia="zh-CN"/>
        </w:rPr>
        <w:t>contextual information</w:t>
      </w:r>
      <w:r w:rsidR="001A317E" w:rsidRPr="00DF048C">
        <w:rPr>
          <w:lang w:eastAsia="zh-CN"/>
        </w:rPr>
        <w:t xml:space="preserve"> </w:t>
      </w:r>
      <w:r w:rsidRPr="00DF048C">
        <w:rPr>
          <w:lang w:eastAsia="zh-CN"/>
        </w:rPr>
        <w:t>are to be exposed?</w:t>
      </w:r>
    </w:p>
    <w:p w14:paraId="6AF46528" w14:textId="2DEA99B3" w:rsidR="005113C4" w:rsidRPr="00DF048C" w:rsidRDefault="005113C4" w:rsidP="005113C4">
      <w:pPr>
        <w:pStyle w:val="B1"/>
        <w:rPr>
          <w:lang w:eastAsia="zh-CN"/>
        </w:rPr>
      </w:pPr>
      <w:r w:rsidRPr="00DF048C">
        <w:rPr>
          <w:lang w:eastAsia="zh-CN"/>
        </w:rPr>
        <w:t>-</w:t>
      </w:r>
      <w:r w:rsidRPr="00DF048C">
        <w:rPr>
          <w:lang w:eastAsia="zh-CN"/>
        </w:rPr>
        <w:tab/>
        <w:t xml:space="preserve">How to authorize the </w:t>
      </w:r>
      <w:r w:rsidR="00756D21">
        <w:t>UE and the 3</w:t>
      </w:r>
      <w:r w:rsidR="00756D21" w:rsidRPr="00756D21">
        <w:rPr>
          <w:vertAlign w:val="superscript"/>
        </w:rPr>
        <w:t>rd</w:t>
      </w:r>
      <w:r w:rsidR="00756D21">
        <w:t xml:space="preserve"> party application server</w:t>
      </w:r>
      <w:r w:rsidRPr="00DF048C">
        <w:rPr>
          <w:lang w:eastAsia="zh-CN"/>
        </w:rPr>
        <w:t xml:space="preserve"> to consume the </w:t>
      </w:r>
      <w:r w:rsidR="00756D21">
        <w:rPr>
          <w:lang w:eastAsia="zh-CN"/>
        </w:rPr>
        <w:t>sensing</w:t>
      </w:r>
      <w:r w:rsidRPr="00DF048C">
        <w:rPr>
          <w:lang w:eastAsia="zh-CN"/>
        </w:rPr>
        <w:t xml:space="preserve"> service?</w:t>
      </w:r>
    </w:p>
    <w:p w14:paraId="7F3EDC25" w14:textId="1C173282" w:rsidR="00B07FB3" w:rsidRPr="000F0CC7" w:rsidRDefault="005113C4" w:rsidP="00756D21">
      <w:pPr>
        <w:pStyle w:val="B1"/>
        <w:rPr>
          <w:rFonts w:hint="eastAsia"/>
        </w:rPr>
      </w:pPr>
      <w:r w:rsidRPr="00DF048C">
        <w:rPr>
          <w:rFonts w:eastAsia="Malgun Gothic"/>
        </w:rPr>
        <w:t>-</w:t>
      </w:r>
      <w:r w:rsidRPr="00DF048C">
        <w:rPr>
          <w:rFonts w:eastAsia="Malgun Gothic"/>
        </w:rPr>
        <w:tab/>
        <w:t xml:space="preserve">How to support </w:t>
      </w:r>
      <w:r w:rsidR="00756D21">
        <w:rPr>
          <w:lang w:eastAsia="zh-CN"/>
        </w:rPr>
        <w:t>sensing service</w:t>
      </w:r>
      <w:r w:rsidRPr="00DF048C">
        <w:rPr>
          <w:lang w:eastAsia="zh-CN"/>
        </w:rPr>
        <w:t xml:space="preserve"> request</w:t>
      </w:r>
      <w:r w:rsidRPr="00DF048C">
        <w:rPr>
          <w:rFonts w:eastAsia="Malgun Gothic"/>
        </w:rPr>
        <w:t>?</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7445" w14:textId="77777777" w:rsidR="00436054" w:rsidRDefault="00436054">
      <w:pPr>
        <w:spacing w:after="0"/>
      </w:pPr>
      <w:r>
        <w:separator/>
      </w:r>
    </w:p>
  </w:endnote>
  <w:endnote w:type="continuationSeparator" w:id="0">
    <w:p w14:paraId="36E6403C" w14:textId="77777777" w:rsidR="00436054" w:rsidRDefault="00436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9D62" w14:textId="77777777" w:rsidR="00436054" w:rsidRDefault="00436054">
      <w:pPr>
        <w:spacing w:after="0"/>
      </w:pPr>
      <w:r>
        <w:separator/>
      </w:r>
    </w:p>
  </w:footnote>
  <w:footnote w:type="continuationSeparator" w:id="0">
    <w:p w14:paraId="269C909E" w14:textId="77777777" w:rsidR="00436054" w:rsidRDefault="004360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4"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1833"/>
    <w:rsid w:val="000676EF"/>
    <w:rsid w:val="00070835"/>
    <w:rsid w:val="00074BA2"/>
    <w:rsid w:val="000756AE"/>
    <w:rsid w:val="0007625C"/>
    <w:rsid w:val="000828A0"/>
    <w:rsid w:val="00085747"/>
    <w:rsid w:val="0008740A"/>
    <w:rsid w:val="00091760"/>
    <w:rsid w:val="0009278B"/>
    <w:rsid w:val="000930F1"/>
    <w:rsid w:val="000951B4"/>
    <w:rsid w:val="000B019A"/>
    <w:rsid w:val="000B57A1"/>
    <w:rsid w:val="000B61A9"/>
    <w:rsid w:val="000B6310"/>
    <w:rsid w:val="000C6598"/>
    <w:rsid w:val="000C6DF3"/>
    <w:rsid w:val="000D1BF7"/>
    <w:rsid w:val="000D2F63"/>
    <w:rsid w:val="000D55AA"/>
    <w:rsid w:val="000E608B"/>
    <w:rsid w:val="000E6235"/>
    <w:rsid w:val="000F03B5"/>
    <w:rsid w:val="000F0CC7"/>
    <w:rsid w:val="000F13A3"/>
    <w:rsid w:val="000F609C"/>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17E"/>
    <w:rsid w:val="001A3726"/>
    <w:rsid w:val="001A48C3"/>
    <w:rsid w:val="001B3924"/>
    <w:rsid w:val="001B4BC3"/>
    <w:rsid w:val="001B572D"/>
    <w:rsid w:val="001C41C0"/>
    <w:rsid w:val="001D283C"/>
    <w:rsid w:val="001D6808"/>
    <w:rsid w:val="001E1EF1"/>
    <w:rsid w:val="001E3586"/>
    <w:rsid w:val="001E41F3"/>
    <w:rsid w:val="001E5A1C"/>
    <w:rsid w:val="001F4102"/>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7BD2"/>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054"/>
    <w:rsid w:val="00436BAB"/>
    <w:rsid w:val="00437FD5"/>
    <w:rsid w:val="00441836"/>
    <w:rsid w:val="00441E75"/>
    <w:rsid w:val="00446E16"/>
    <w:rsid w:val="00451EAC"/>
    <w:rsid w:val="00454286"/>
    <w:rsid w:val="004543B0"/>
    <w:rsid w:val="00455C18"/>
    <w:rsid w:val="00456CE9"/>
    <w:rsid w:val="0046095D"/>
    <w:rsid w:val="0046152F"/>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3C4"/>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9AB"/>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6D21"/>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794"/>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24E2"/>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96893"/>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F57"/>
    <w:rsid w:val="00C35B9B"/>
    <w:rsid w:val="00C36520"/>
    <w:rsid w:val="00C37213"/>
    <w:rsid w:val="00C3760C"/>
    <w:rsid w:val="00C40B89"/>
    <w:rsid w:val="00C41CA0"/>
    <w:rsid w:val="00C426D3"/>
    <w:rsid w:val="00C426FC"/>
    <w:rsid w:val="00C432F6"/>
    <w:rsid w:val="00C46EA9"/>
    <w:rsid w:val="00C470F1"/>
    <w:rsid w:val="00C50094"/>
    <w:rsid w:val="00C5151F"/>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DAB"/>
    <w:rsid w:val="00D10C34"/>
    <w:rsid w:val="00D10DD3"/>
    <w:rsid w:val="00D11E9F"/>
    <w:rsid w:val="00D16079"/>
    <w:rsid w:val="00D17B7A"/>
    <w:rsid w:val="00D21A79"/>
    <w:rsid w:val="00D2215D"/>
    <w:rsid w:val="00D27AF0"/>
    <w:rsid w:val="00D31D6A"/>
    <w:rsid w:val="00D35B3B"/>
    <w:rsid w:val="00D35F6D"/>
    <w:rsid w:val="00D407B1"/>
    <w:rsid w:val="00D41692"/>
    <w:rsid w:val="00D421F9"/>
    <w:rsid w:val="00D432D0"/>
    <w:rsid w:val="00D441B5"/>
    <w:rsid w:val="00D5590C"/>
    <w:rsid w:val="00D55CE5"/>
    <w:rsid w:val="00D5658D"/>
    <w:rsid w:val="00D609A1"/>
    <w:rsid w:val="00D60F03"/>
    <w:rsid w:val="00D61323"/>
    <w:rsid w:val="00D62E4E"/>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7962"/>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79B"/>
    <w:rsid w:val="00E30F50"/>
    <w:rsid w:val="00E32AF2"/>
    <w:rsid w:val="00E376B6"/>
    <w:rsid w:val="00E412FD"/>
    <w:rsid w:val="00E42C12"/>
    <w:rsid w:val="00E45A80"/>
    <w:rsid w:val="00E461F8"/>
    <w:rsid w:val="00E50C3F"/>
    <w:rsid w:val="00E526C9"/>
    <w:rsid w:val="00E52ED0"/>
    <w:rsid w:val="00E54E5A"/>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289</TotalTime>
  <Pages>2</Pages>
  <Words>628</Words>
  <Characters>3585</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OPPO1</cp:lastModifiedBy>
  <cp:revision>41</cp:revision>
  <dcterms:created xsi:type="dcterms:W3CDTF">2025-03-17T00:32:00Z</dcterms:created>
  <dcterms:modified xsi:type="dcterms:W3CDTF">2025-03-26T12:18:00Z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